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992"/>
        <w:gridCol w:w="7463"/>
        <w:tblGridChange w:id="0">
          <w:tblGrid>
            <w:gridCol w:w="1985"/>
            <w:gridCol w:w="992"/>
            <w:gridCol w:w="7463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47628</wp:posOffset>
                  </wp:positionH>
                  <wp:positionV relativeFrom="paragraph">
                    <wp:posOffset>1143000</wp:posOffset>
                  </wp:positionV>
                  <wp:extent cx="1038225" cy="893472"/>
                  <wp:effectExtent b="0" l="0" r="0" t="0"/>
                  <wp:wrapTopAndBottom distB="114300" distT="114300"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934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47628</wp:posOffset>
                  </wp:positionH>
                  <wp:positionV relativeFrom="paragraph">
                    <wp:posOffset>2133600</wp:posOffset>
                  </wp:positionV>
                  <wp:extent cx="1040448" cy="546235"/>
                  <wp:effectExtent b="0" l="0" r="0" t="0"/>
                  <wp:wrapSquare wrapText="bothSides" distB="0" distT="0" distL="114300" distR="114300"/>
                  <wp:docPr id="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48" cy="5462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47629</wp:posOffset>
                  </wp:positionH>
                  <wp:positionV relativeFrom="paragraph">
                    <wp:posOffset>66675</wp:posOffset>
                  </wp:positionV>
                  <wp:extent cx="1123950" cy="1072515"/>
                  <wp:effectExtent b="0" l="0" r="0" t="0"/>
                  <wp:wrapSquare wrapText="bothSides" distB="0" distT="0" distL="114300" distR="11430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0725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Семинар для судей без категории, Третьей, Второй и Первой судейских категорий, спортсменов и тренеров по конному спорту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и заинтересованных лиц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ДЖИГИТОВКА. ПОДГОТОВКА ЛОШАДИ И СПОРТСМЕНА.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СУДЕЙСТВО СОРЕВНОВАНИЙ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Региональный, 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квалификационный для присвоения/подтверждения категорий: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i w:val="1"/>
                <w:sz w:val="24"/>
                <w:szCs w:val="24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«Спортивный судья Третьей категории», 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«Спортивный судья Второй категории», 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подтверждения категории «Спортивный судья Первой категории»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Санкт-Петербург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18-19 МАЯ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ФГБОУ ВО «Санкт-Петербургский государственный аграрный университет»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ОСП ДПОС «Академия менеджмента и агробизнеса»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Федерация конного спорта Санкт-Петербурга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Межрегиональная общественная организация по конному спорту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"Джигитовка и тентпеггинг СПб и ЛО"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Руководител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и</w:t>
            </w: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 семинара: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hd w:fill="ffffff" w:val="clear"/>
              <w:rPr>
                <w:i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Волков О.О. - судья 1К (Санкт-Петербург), главный тренер сборной команды Санкт-Петербурга по джигитовке, обладатель национальной квалификационной категории «Тренер по джигитовке регионального уровня»</w:t>
            </w:r>
          </w:p>
          <w:p w:rsidR="00000000" w:rsidDel="00000000" w:rsidP="00000000" w:rsidRDefault="00000000" w:rsidRPr="00000000" w14:paraId="0000001C">
            <w:pPr>
              <w:shd w:fill="ffffff" w:val="clear"/>
              <w:rPr>
                <w:rFonts w:ascii="Arial" w:cs="Arial" w:eastAsia="Arial" w:hAnsi="Arial"/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Дуванова А.Ю. - судья 1К (Санкт-Петербург)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Форма обучения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ОЧНО для участников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ОЧНО или ДИСТАНЦИОННО для  слушателей</w:t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Документ по окончании: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Сертификат,  при успешной сдаче экзамена рекомендация к присвоению судейской категории при условии выполнения квалификационных требований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Запись: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i w:val="1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Заявки принимаются в письменном виде по установленной форме (см. приложение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)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по e-mail: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555555"/>
                <w:sz w:val="24"/>
                <w:szCs w:val="24"/>
                <w:highlight w:val="white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i w:val="1"/>
                  <w:color w:val="0000ff"/>
                  <w:sz w:val="24"/>
                  <w:szCs w:val="24"/>
                  <w:u w:val="single"/>
                  <w:rtl w:val="0"/>
                </w:rPr>
                <w:t xml:space="preserve">konikurs@mail.ru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Кураторы: </w:t>
            </w:r>
          </w:p>
          <w:p w:rsidR="00000000" w:rsidDel="00000000" w:rsidP="00000000" w:rsidRDefault="00000000" w:rsidRPr="00000000" w14:paraId="00000028">
            <w:pPr>
              <w:rPr>
                <w:i w:val="1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i w:val="1"/>
                  <w:sz w:val="24"/>
                  <w:szCs w:val="24"/>
                  <w:rtl w:val="0"/>
                </w:rPr>
                <w:t xml:space="preserve">https://vk.com/id2784534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i w:val="1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i w:val="1"/>
                  <w:sz w:val="24"/>
                  <w:szCs w:val="24"/>
                  <w:rtl w:val="0"/>
                </w:rPr>
                <w:t xml:space="preserve">https://vk.com/nastia.kr96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Место проведения: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Теория – Академия – 3 эт., 41 каб.</w:t>
            </w:r>
          </w:p>
          <w:p w:rsidR="00000000" w:rsidDel="00000000" w:rsidP="00000000" w:rsidRDefault="00000000" w:rsidRPr="00000000" w14:paraId="0000002D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Санкт-Петербург, Шушары, ул. Пушкинская, 12, </w:t>
            </w:r>
          </w:p>
          <w:p w:rsidR="00000000" w:rsidDel="00000000" w:rsidP="00000000" w:rsidRDefault="00000000" w:rsidRPr="00000000" w14:paraId="0000002E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от м.Звездная маршрут. 479, авт. 34</w:t>
            </w:r>
          </w:p>
          <w:p w:rsidR="00000000" w:rsidDel="00000000" w:rsidP="00000000" w:rsidRDefault="00000000" w:rsidRPr="00000000" w14:paraId="0000002F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Практика – Школа Джигитовки Оскара Волкова, Санкт-Петербург, Тосненский район, пгт. Красный бор, 2-ая Красная дорога, стр.8</w:t>
            </w:r>
            <w:r w:rsidDel="00000000" w:rsidR="00000000" w:rsidRPr="00000000">
              <w:rPr>
                <w:rFonts w:ascii="Roboto" w:cs="Roboto" w:eastAsia="Roboto" w:hAnsi="Roboto"/>
                <w:i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Размещение иногородних участников: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hd w:fill="ffffff" w:val="clear"/>
              <w:ind w:hanging="2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Бронирование осуществляется самостоятельно: </w:t>
              <w:br w:type="textWrapping"/>
              <w:t xml:space="preserve">- Шушары, квартиры посуточно </w:t>
            </w:r>
          </w:p>
          <w:p w:rsidR="00000000" w:rsidDel="00000000" w:rsidP="00000000" w:rsidRDefault="00000000" w:rsidRPr="00000000" w14:paraId="00000033">
            <w:pPr>
              <w:shd w:fill="ffffff" w:val="clear"/>
              <w:ind w:hanging="2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+7(921)550-03-20 Елена, +7(911)234-95-90 Антон; </w:t>
            </w:r>
          </w:p>
          <w:p w:rsidR="00000000" w:rsidDel="00000000" w:rsidP="00000000" w:rsidRDefault="00000000" w:rsidRPr="00000000" w14:paraId="00000034">
            <w:pPr>
              <w:shd w:fill="ffffff" w:val="clear"/>
              <w:ind w:hanging="2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- Общежитие СПбГАУ г. Пушкин, Петербургское ш., д. 6, </w:t>
            </w:r>
          </w:p>
          <w:p w:rsidR="00000000" w:rsidDel="00000000" w:rsidP="00000000" w:rsidRDefault="00000000" w:rsidRPr="00000000" w14:paraId="00000035">
            <w:pPr>
              <w:shd w:fill="ffffff" w:val="clear"/>
              <w:ind w:hanging="2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Тел.: 8(812)476-40-31 Администрация студгородка  </w:t>
            </w:r>
          </w:p>
          <w:p w:rsidR="00000000" w:rsidDel="00000000" w:rsidP="00000000" w:rsidRDefault="00000000" w:rsidRPr="00000000" w14:paraId="00000036">
            <w:pPr>
              <w:shd w:fill="ffffff" w:val="clear"/>
              <w:ind w:hanging="2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Стоимость проживания в общежитии от 360 до 960 руб./сут.</w:t>
            </w:r>
          </w:p>
          <w:p w:rsidR="00000000" w:rsidDel="00000000" w:rsidP="00000000" w:rsidRDefault="00000000" w:rsidRPr="00000000" w14:paraId="00000037">
            <w:pPr>
              <w:shd w:fill="ffffff" w:val="clear"/>
              <w:ind w:hanging="2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- Хостел Лагуна https://laguna-hostel.vsite.biz/#home </w:t>
            </w:r>
          </w:p>
          <w:p w:rsidR="00000000" w:rsidDel="00000000" w:rsidP="00000000" w:rsidRDefault="00000000" w:rsidRPr="00000000" w14:paraId="00000038">
            <w:pPr>
              <w:shd w:fill="ffffff" w:val="clear"/>
              <w:ind w:hanging="2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Тел.: +7(911)153-98-21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Предварительное расписание*: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hd w:fill="ffffff" w:val="clea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18.05.2023 (чт) - 10.00-17.00 - теория, тестирование, Академия</w:t>
            </w:r>
          </w:p>
          <w:p w:rsidR="00000000" w:rsidDel="00000000" w:rsidP="00000000" w:rsidRDefault="00000000" w:rsidRPr="00000000" w14:paraId="0000003C">
            <w:pPr>
              <w:shd w:fill="ffffff" w:val="clear"/>
              <w:rPr>
                <w:i w:val="1"/>
                <w:sz w:val="24"/>
                <w:szCs w:val="24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19.05.2023 (пт) - 10.00-17.00 - практика, Школа Джигитовки Оскара Волкова</w:t>
              <w:br w:type="textWrapping"/>
              <w:t xml:space="preserve">* - возможны изменения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Размещение, питание и транспортные расходы – за счет участников и/или командирующих организаций.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Данная информация является официальным приглашением на участие в семинаре.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АНКЕТА-ЗАЯВКА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участие в семинаре</w:t>
      </w:r>
    </w:p>
    <w:p w:rsidR="00000000" w:rsidDel="00000000" w:rsidP="00000000" w:rsidRDefault="00000000" w:rsidRPr="00000000" w14:paraId="0000004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360" w:lineRule="auto"/>
        <w:ind w:right="-142" w:firstLine="567"/>
        <w:rPr>
          <w:b w:val="1"/>
          <w:i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Название семинара: 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Джигитовка. Подготовка лошади и спортсмена. Судейство соревнований</w:t>
      </w:r>
    </w:p>
    <w:p w:rsidR="00000000" w:rsidDel="00000000" w:rsidP="00000000" w:rsidRDefault="00000000" w:rsidRPr="00000000" w14:paraId="00000049">
      <w:pPr>
        <w:spacing w:before="120" w:lineRule="auto"/>
        <w:ind w:right="-141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 проведения: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18-19 июня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-141"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right="-284"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Прошу допустить меня к участию в квалификационном семинаре для:</w:t>
      </w:r>
    </w:p>
    <w:p w:rsidR="00000000" w:rsidDel="00000000" w:rsidP="00000000" w:rsidRDefault="00000000" w:rsidRPr="00000000" w14:paraId="0000004C">
      <w:pPr>
        <w:ind w:right="-284" w:firstLine="567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33.0" w:type="dxa"/>
        <w:jc w:val="left"/>
        <w:tblLayout w:type="fixed"/>
        <w:tblLook w:val="0400"/>
      </w:tblPr>
      <w:tblGrid>
        <w:gridCol w:w="1721"/>
        <w:gridCol w:w="425"/>
        <w:gridCol w:w="2551"/>
        <w:gridCol w:w="426"/>
        <w:gridCol w:w="4110"/>
        <w:tblGridChange w:id="0">
          <w:tblGrid>
            <w:gridCol w:w="1721"/>
            <w:gridCol w:w="425"/>
            <w:gridCol w:w="2551"/>
            <w:gridCol w:w="426"/>
            <w:gridCol w:w="4110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tabs>
                <w:tab w:val="left" w:leader="none" w:pos="5370"/>
              </w:tabs>
              <w:spacing w:after="40" w:before="40" w:lineRule="auto"/>
              <w:ind w:right="-95" w:firstLine="169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присвоения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tabs>
                <w:tab w:val="left" w:leader="none" w:pos="5370"/>
              </w:tabs>
              <w:spacing w:after="40" w:before="40" w:lineRule="auto"/>
              <w:ind w:firstLine="56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tabs>
                <w:tab w:val="left" w:leader="none" w:pos="2340"/>
              </w:tabs>
              <w:spacing w:after="40" w:before="40" w:lineRule="auto"/>
              <w:ind w:firstLine="567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подтверждения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tabs>
                <w:tab w:val="left" w:leader="none" w:pos="5370"/>
              </w:tabs>
              <w:spacing w:after="40" w:before="40" w:lineRule="auto"/>
              <w:ind w:firstLine="56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tabs>
                <w:tab w:val="left" w:leader="none" w:pos="5370"/>
              </w:tabs>
              <w:spacing w:after="40" w:before="40" w:lineRule="auto"/>
              <w:ind w:firstLine="56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_____ судейской категории.</w:t>
            </w:r>
          </w:p>
        </w:tc>
      </w:tr>
    </w:tbl>
    <w:p w:rsidR="00000000" w:rsidDel="00000000" w:rsidP="00000000" w:rsidRDefault="00000000" w:rsidRPr="00000000" w14:paraId="00000052">
      <w:pPr>
        <w:tabs>
          <w:tab w:val="left" w:leader="none" w:pos="5370"/>
        </w:tabs>
        <w:spacing w:befor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ЛИЧНЫЕ  ДАННЫЕ:</w:t>
      </w:r>
    </w:p>
    <w:p w:rsidR="00000000" w:rsidDel="00000000" w:rsidP="00000000" w:rsidRDefault="00000000" w:rsidRPr="00000000" w14:paraId="00000054">
      <w:pPr>
        <w:tabs>
          <w:tab w:val="left" w:leader="none" w:pos="5400"/>
        </w:tabs>
        <w:spacing w:after="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5400"/>
        </w:tabs>
        <w:spacing w:after="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Фамилия, имя, отчество:  _______________________________________________</w:t>
      </w:r>
    </w:p>
    <w:p w:rsidR="00000000" w:rsidDel="00000000" w:rsidP="00000000" w:rsidRDefault="00000000" w:rsidRPr="00000000" w14:paraId="00000056">
      <w:pPr>
        <w:tabs>
          <w:tab w:val="left" w:leader="none" w:pos="5400"/>
        </w:tabs>
        <w:spacing w:after="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5400"/>
        </w:tabs>
        <w:spacing w:after="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Дата рождения: «____» ____________ _____ г.</w:t>
      </w:r>
    </w:p>
    <w:p w:rsidR="00000000" w:rsidDel="00000000" w:rsidP="00000000" w:rsidRDefault="00000000" w:rsidRPr="00000000" w14:paraId="00000058">
      <w:pPr>
        <w:tabs>
          <w:tab w:val="left" w:leader="none" w:pos="5370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5370"/>
        </w:tabs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Дисциплина:  джигитовка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5370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5370"/>
        </w:tabs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Специализация: 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5C">
      <w:pPr>
        <w:tabs>
          <w:tab w:val="left" w:leader="none" w:pos="5370"/>
        </w:tabs>
        <w:ind w:right="-193" w:firstLine="198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(судья, технический делегат, секретарь, стюард или др.)</w:t>
      </w:r>
    </w:p>
    <w:p w:rsidR="00000000" w:rsidDel="00000000" w:rsidP="00000000" w:rsidRDefault="00000000" w:rsidRPr="00000000" w14:paraId="0000005D">
      <w:pPr>
        <w:tabs>
          <w:tab w:val="left" w:leader="none" w:pos="6120"/>
        </w:tabs>
        <w:spacing w:after="6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6120"/>
        </w:tabs>
        <w:spacing w:after="6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Судейская категория (на момент заполнения анкеты):  ___________________________</w:t>
      </w:r>
    </w:p>
    <w:p w:rsidR="00000000" w:rsidDel="00000000" w:rsidP="00000000" w:rsidRDefault="00000000" w:rsidRPr="00000000" w14:paraId="0000005F">
      <w:pPr>
        <w:tabs>
          <w:tab w:val="left" w:leader="none" w:pos="5400"/>
        </w:tabs>
        <w:spacing w:after="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5400"/>
        </w:tabs>
        <w:spacing w:after="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Приказ о присвоении (организация, дата, номер): __________________________</w:t>
      </w:r>
    </w:p>
    <w:p w:rsidR="00000000" w:rsidDel="00000000" w:rsidP="00000000" w:rsidRDefault="00000000" w:rsidRPr="00000000" w14:paraId="00000061">
      <w:pPr>
        <w:tabs>
          <w:tab w:val="left" w:leader="none" w:pos="7020"/>
        </w:tabs>
        <w:spacing w:after="60" w:before="12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7020"/>
        </w:tabs>
        <w:spacing w:after="60" w:before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Контакты:    </w:t>
      </w:r>
    </w:p>
    <w:p w:rsidR="00000000" w:rsidDel="00000000" w:rsidP="00000000" w:rsidRDefault="00000000" w:rsidRPr="00000000" w14:paraId="00000063">
      <w:pPr>
        <w:tabs>
          <w:tab w:val="left" w:leader="none" w:pos="7020"/>
        </w:tabs>
        <w:spacing w:after="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Телефон: _____________________________________ </w:t>
      </w:r>
    </w:p>
    <w:p w:rsidR="00000000" w:rsidDel="00000000" w:rsidP="00000000" w:rsidRDefault="00000000" w:rsidRPr="00000000" w14:paraId="00000064">
      <w:pPr>
        <w:tabs>
          <w:tab w:val="left" w:leader="none" w:pos="6480"/>
        </w:tabs>
        <w:spacing w:after="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6480"/>
        </w:tabs>
        <w:spacing w:after="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Электронная почта: 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6480"/>
        </w:tabs>
        <w:spacing w:after="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6480"/>
        </w:tabs>
        <w:spacing w:after="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Почтовый адрес: 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540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719" w:left="85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6">
    <w:name w:val="Hyperlink"/>
    <w:basedOn w:val="a0"/>
    <w:uiPriority w:val="99"/>
    <w:unhideWhenUsed w:val="1"/>
    <w:rsid w:val="00D11DFF"/>
    <w:rPr>
      <w:color w:val="0000ff" w:themeColor="hyperlink"/>
      <w:u w:val="single"/>
    </w:rPr>
  </w:style>
  <w:style w:type="table" w:styleId="a7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id2784534" TargetMode="External"/><Relationship Id="rId10" Type="http://schemas.openxmlformats.org/officeDocument/2006/relationships/hyperlink" Target="mailto:konikurs@mail.ru" TargetMode="External"/><Relationship Id="rId12" Type="http://schemas.openxmlformats.org/officeDocument/2006/relationships/hyperlink" Target="https://vk.com/nastia.kr96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R+GZOsj24qmbCbZxHZ0jBMRmMg==">AMUW2mU4dQpGPODBvAiTqA8KmkIPOJLngKF7Wc1BN9QgkWVwW1K3JLSbU0CYzvx+8auZ+eVvOv5Q2hlhgOpuB7VZgjwcOM4pzFpbh+7apOuO9s3ef8nSd4jJbpM5aGylF0vybH+de8BTlbo5DApb7RbMF/O+XuZ/iQ==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2023-03-28T10:09:00Z</dcterms:created>
  <dc:creator>Дуванова А.Ю.</dc:creator>
</cp:coreProperties>
</file>